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B8" w:rsidRPr="00815DB8" w:rsidRDefault="00FD0DAE" w:rsidP="00FB2532">
      <w:pPr>
        <w:spacing w:before="100" w:beforeAutospacing="1" w:after="100" w:afterAutospacing="1"/>
        <w:rPr>
          <w:rFonts w:ascii="Tahoma" w:hAnsi="Tahoma" w:cs="Tahoma"/>
          <w:b/>
          <w:sz w:val="28"/>
          <w:szCs w:val="28"/>
        </w:rPr>
      </w:pPr>
      <w:r w:rsidRPr="00FB2532">
        <w:rPr>
          <w:rFonts w:ascii="Tahoma" w:hAnsi="Tahoma" w:cs="Tahoma"/>
          <w:b/>
          <w:sz w:val="28"/>
          <w:szCs w:val="28"/>
        </w:rPr>
        <w:t xml:space="preserve">Život bez barier:  16 – 18. 10. 2015 Výstaviště Černa louka Ostrava   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815DB8">
        <w:rPr>
          <w:rFonts w:ascii="Tahoma" w:hAnsi="Tahoma" w:cs="Tahoma"/>
          <w:sz w:val="22"/>
          <w:szCs w:val="22"/>
        </w:rPr>
        <w:t> </w:t>
      </w:r>
      <w:r w:rsidRPr="00FB2532">
        <w:rPr>
          <w:rStyle w:val="Siln"/>
          <w:rFonts w:ascii="Tahoma" w:hAnsi="Tahoma" w:cs="Tahoma"/>
          <w:i/>
          <w:iCs/>
          <w:sz w:val="22"/>
          <w:szCs w:val="22"/>
        </w:rPr>
        <w:t>Jak aktivně trávit důchodový věk? Jak usnadnit a zpříjemnit seniorům život? Jak pomoci handicapovaným vést plnohodnotný život? Jaké změny a úpravy vyžaduje zdravotní omezení? Jaké jsou novinky na trhu s pomůckami pro zdravotně znevýhodněné osoby?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sz w:val="22"/>
          <w:szCs w:val="22"/>
        </w:rPr>
        <w:t>Odpovědi na tyto a další otázky najdete na výstavě</w:t>
      </w:r>
      <w:r w:rsidRPr="00FB2532">
        <w:rPr>
          <w:rStyle w:val="Siln"/>
          <w:rFonts w:ascii="Tahoma" w:hAnsi="Tahoma" w:cs="Tahoma"/>
          <w:sz w:val="22"/>
          <w:szCs w:val="22"/>
        </w:rPr>
        <w:t> Život bez bariér</w:t>
      </w:r>
      <w:r w:rsidRPr="00FB2532">
        <w:rPr>
          <w:rFonts w:ascii="Tahoma" w:hAnsi="Tahoma" w:cs="Tahoma"/>
          <w:sz w:val="22"/>
          <w:szCs w:val="22"/>
        </w:rPr>
        <w:t>, zaměřené na seniory a osoby s handicapem. Cílem výstavy je pomoci lidem s různými druhy handicapů, a to jak zdravotními, tak společenskými a přispět tak ke zlepšení života, integrace do společnosti ve všech sférách jejich činnosti.</w:t>
      </w:r>
      <w:r w:rsidR="00FB2532" w:rsidRPr="00FB2532">
        <w:rPr>
          <w:rFonts w:ascii="Tahoma" w:hAnsi="Tahoma" w:cs="Tahoma"/>
          <w:sz w:val="22"/>
          <w:szCs w:val="22"/>
        </w:rPr>
        <w:br/>
      </w:r>
      <w:r w:rsidRPr="00FB2532">
        <w:rPr>
          <w:rFonts w:ascii="Tahoma" w:hAnsi="Tahoma" w:cs="Tahoma"/>
          <w:sz w:val="22"/>
          <w:szCs w:val="22"/>
        </w:rPr>
        <w:t>Najdete zde pestrou nabídku firem poskytujících sociální a asistenční služby, úpravy bydlení, vozidel, možnosti trávení volného času a cestování.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sz w:val="22"/>
          <w:szCs w:val="22"/>
        </w:rPr>
        <w:t>Uvidíte praktické ukázky pomůcek pro seniory a handicapované např. speciálně upravená vozidla, můžete si nechat vyšetřit sluch a chodidla pro výrobu individuální ortopedické vložky. Připraven je také bohatý doprovodný program, návštěvníci mohou shlédnout ukázku výcviku vodících a asistenčních psů, canisterapie a také jedinečné Taneční vystoupení Flamenco v podání Občanské sdružení Bílá holubice, na podporu umělecké a sociální integrace občanů se zdravotním handicapem.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sz w:val="22"/>
          <w:szCs w:val="22"/>
        </w:rPr>
        <w:t>Výrobky svých dílen představí spousta občanských sdružení a chráněných dílen.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sz w:val="22"/>
          <w:szCs w:val="22"/>
        </w:rPr>
        <w:t>Na výstavě budou vystaveny obrázky a fotografie z putovní výstavy „Šťastné stáří očima dětí“.</w:t>
      </w:r>
    </w:p>
    <w:p w:rsidR="00815DB8" w:rsidRPr="00FB2532" w:rsidRDefault="00815DB8" w:rsidP="00FB2532">
      <w:pPr>
        <w:pStyle w:val="Normlnweb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sz w:val="22"/>
          <w:szCs w:val="22"/>
        </w:rPr>
        <w:t>Na výstavě Život bez bariér se na Vás bude těšit i </w:t>
      </w:r>
      <w:r w:rsidRPr="00FB2532">
        <w:rPr>
          <w:rStyle w:val="Siln"/>
          <w:rFonts w:ascii="Tahoma" w:hAnsi="Tahoma" w:cs="Tahoma"/>
          <w:sz w:val="22"/>
          <w:szCs w:val="22"/>
        </w:rPr>
        <w:t>Městská policie ČR</w:t>
      </w:r>
      <w:r w:rsidRPr="00FB2532">
        <w:rPr>
          <w:rFonts w:ascii="Tahoma" w:hAnsi="Tahoma" w:cs="Tahoma"/>
          <w:sz w:val="22"/>
          <w:szCs w:val="22"/>
        </w:rPr>
        <w:t>, která zde bude mít vědomostní program pro děti, spoustu omalovánek, kvízů a testíků. Na jejich stánku najdete ukázky výstroje a výzbroje, spoustu informací o prevenci kriminality v Ostravě a také si zde můžete vyzkoušet jízdu zručnosti.</w:t>
      </w:r>
    </w:p>
    <w:p w:rsidR="00FB2532" w:rsidRPr="00815DB8" w:rsidRDefault="00FB2532" w:rsidP="00FB2532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b/>
          <w:bCs/>
          <w:sz w:val="22"/>
          <w:szCs w:val="22"/>
        </w:rPr>
        <w:t>Otevírací doba:</w:t>
      </w:r>
      <w:r w:rsidRPr="00815DB8">
        <w:rPr>
          <w:rFonts w:ascii="Tahoma" w:hAnsi="Tahoma" w:cs="Tahoma"/>
          <w:sz w:val="22"/>
          <w:szCs w:val="22"/>
        </w:rPr>
        <w:br/>
        <w:t>16. 10.   10:00 - 18:00 hod.</w:t>
      </w:r>
      <w:r w:rsidRPr="00815DB8">
        <w:rPr>
          <w:rFonts w:ascii="Tahoma" w:hAnsi="Tahoma" w:cs="Tahoma"/>
          <w:sz w:val="22"/>
          <w:szCs w:val="22"/>
        </w:rPr>
        <w:br/>
        <w:t>17. 10.   10:00 - 18:00 hod.</w:t>
      </w:r>
      <w:r w:rsidRPr="00815DB8">
        <w:rPr>
          <w:rFonts w:ascii="Tahoma" w:hAnsi="Tahoma" w:cs="Tahoma"/>
          <w:sz w:val="22"/>
          <w:szCs w:val="22"/>
        </w:rPr>
        <w:br/>
        <w:t>18. 10.   10:00 - 16:00 hod.</w:t>
      </w:r>
    </w:p>
    <w:p w:rsidR="00FB2532" w:rsidRPr="00815DB8" w:rsidRDefault="00FB2532" w:rsidP="00FB2532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FB2532">
        <w:rPr>
          <w:rFonts w:ascii="Tahoma" w:hAnsi="Tahoma" w:cs="Tahoma"/>
          <w:b/>
          <w:bCs/>
          <w:sz w:val="22"/>
          <w:szCs w:val="22"/>
        </w:rPr>
        <w:t>Vstupné:</w:t>
      </w:r>
    </w:p>
    <w:p w:rsidR="00FB2532" w:rsidRPr="00815DB8" w:rsidRDefault="00FB2532" w:rsidP="00FB2532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815DB8">
        <w:rPr>
          <w:rFonts w:ascii="Tahoma" w:hAnsi="Tahoma" w:cs="Tahoma"/>
          <w:sz w:val="22"/>
          <w:szCs w:val="22"/>
        </w:rPr>
        <w:t>Dospělí                                                      70,- Kč</w:t>
      </w:r>
      <w:r w:rsidRPr="00815DB8">
        <w:rPr>
          <w:rFonts w:ascii="Tahoma" w:hAnsi="Tahoma" w:cs="Tahoma"/>
          <w:sz w:val="22"/>
          <w:szCs w:val="22"/>
        </w:rPr>
        <w:br/>
        <w:t>Důchodci, studenti, děti, ZTP                      50,- Kč</w:t>
      </w:r>
      <w:r w:rsidRPr="00815DB8">
        <w:rPr>
          <w:rFonts w:ascii="Tahoma" w:hAnsi="Tahoma" w:cs="Tahoma"/>
          <w:sz w:val="22"/>
          <w:szCs w:val="22"/>
        </w:rPr>
        <w:br/>
        <w:t>Hromadný vstup pro školy (min. 20 osob)     20,- Kč</w:t>
      </w:r>
      <w:r w:rsidRPr="00815DB8">
        <w:rPr>
          <w:rFonts w:ascii="Tahoma" w:hAnsi="Tahoma" w:cs="Tahoma"/>
          <w:sz w:val="22"/>
          <w:szCs w:val="22"/>
        </w:rPr>
        <w:br/>
        <w:t>Platí VIP karta 2015</w:t>
      </w:r>
    </w:p>
    <w:p w:rsidR="00FB2532" w:rsidRPr="00FB2532" w:rsidRDefault="00FB2532" w:rsidP="00FB2532">
      <w:pPr>
        <w:pStyle w:val="Normlnweb"/>
        <w:rPr>
          <w:rFonts w:ascii="Tahoma" w:hAnsi="Tahoma" w:cs="Tahoma"/>
          <w:sz w:val="22"/>
          <w:szCs w:val="22"/>
        </w:rPr>
      </w:pPr>
      <w:r w:rsidRPr="00815DB8">
        <w:rPr>
          <w:rFonts w:ascii="Tahoma" w:hAnsi="Tahoma" w:cs="Tahoma"/>
          <w:sz w:val="22"/>
          <w:szCs w:val="22"/>
        </w:rPr>
        <w:t> </w:t>
      </w:r>
      <w:r w:rsidRPr="00FB2532">
        <w:rPr>
          <w:rStyle w:val="Siln"/>
          <w:rFonts w:ascii="Tahoma" w:eastAsia="Arial Unicode MS" w:hAnsi="Tahoma" w:cs="Tahoma"/>
          <w:sz w:val="22"/>
          <w:szCs w:val="22"/>
        </w:rPr>
        <w:t>Po předložení platné zdravotní průkazky od ZP MV ČR (Zdravotní pojišťovny ministerstva vnitra) dostanete k jedné zaplacené vstupence druhou vstupenku zdarma!</w:t>
      </w:r>
    </w:p>
    <w:p w:rsidR="00FB2532" w:rsidRPr="00FB2532" w:rsidRDefault="00FB2532" w:rsidP="00FB2532">
      <w:pPr>
        <w:pStyle w:val="Normlnweb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Vypracovala:  Blanka Klouzalová</w:t>
      </w:r>
      <w:r>
        <w:rPr>
          <w:rFonts w:ascii="Tahoma" w:hAnsi="Tahoma" w:cs="Tahoma"/>
          <w:sz w:val="22"/>
          <w:szCs w:val="22"/>
        </w:rPr>
        <w:br/>
        <w:t xml:space="preserve">Zdroj : Výstaviště Černá louka Ostrava </w:t>
      </w:r>
      <w:r>
        <w:rPr>
          <w:rFonts w:ascii="Tahoma" w:hAnsi="Tahoma" w:cs="Tahoma"/>
          <w:sz w:val="22"/>
          <w:szCs w:val="22"/>
        </w:rPr>
        <w:br/>
      </w:r>
    </w:p>
    <w:p w:rsidR="00815DB8" w:rsidRDefault="00815DB8" w:rsidP="00815DB8">
      <w:pPr>
        <w:pStyle w:val="Normlnweb"/>
        <w:jc w:val="both"/>
      </w:pPr>
    </w:p>
    <w:p w:rsidR="00815DB8" w:rsidRPr="00815DB8" w:rsidRDefault="00815DB8" w:rsidP="00815DB8">
      <w:pPr>
        <w:spacing w:before="100" w:beforeAutospacing="1" w:after="100" w:afterAutospacing="1"/>
      </w:pPr>
    </w:p>
    <w:p w:rsidR="00433463" w:rsidRDefault="00433463"/>
    <w:sectPr w:rsidR="00433463" w:rsidSect="004334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5DB8"/>
    <w:rsid w:val="00433463"/>
    <w:rsid w:val="00815DB8"/>
    <w:rsid w:val="00BF22C3"/>
    <w:rsid w:val="00E07BD8"/>
    <w:rsid w:val="00FB2532"/>
    <w:rsid w:val="00FD0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2C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F22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qFormat/>
    <w:rsid w:val="00BF22C3"/>
    <w:pPr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qFormat/>
    <w:rsid w:val="00BF22C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dpis4">
    <w:name w:val="heading 4"/>
    <w:basedOn w:val="Normln"/>
    <w:link w:val="Nadpis4Char"/>
    <w:qFormat/>
    <w:rsid w:val="00BF22C3"/>
    <w:pPr>
      <w:spacing w:before="100" w:beforeAutospacing="1" w:after="100" w:afterAutospacing="1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BF22C3"/>
    <w:pPr>
      <w:keepNext/>
      <w:spacing w:before="100" w:beforeAutospacing="1" w:after="100" w:afterAutospacing="1"/>
      <w:outlineLvl w:val="4"/>
    </w:pPr>
    <w:rPr>
      <w:rFonts w:ascii="Calibri" w:hAnsi="Calibri"/>
      <w:b/>
      <w:bCs/>
      <w:color w:val="FF000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F22C3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BF22C3"/>
    <w:rPr>
      <w:rFonts w:ascii="Cambria" w:hAnsi="Cambria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BF22C3"/>
    <w:rPr>
      <w:rFonts w:ascii="Arial Unicode MS" w:eastAsia="Arial Unicode MS" w:hAnsi="Arial Unicode MS" w:cs="Arial Unicode MS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rsid w:val="00BF22C3"/>
    <w:rPr>
      <w:rFonts w:ascii="Cambria" w:hAnsi="Cambria"/>
      <w:b/>
      <w:bCs/>
      <w:color w:val="4F81BD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BF22C3"/>
    <w:rPr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BF22C3"/>
    <w:rPr>
      <w:rFonts w:ascii="Calibri" w:hAnsi="Calibri"/>
      <w:b/>
      <w:bCs/>
      <w:color w:val="FF0000"/>
      <w:sz w:val="22"/>
      <w:szCs w:val="22"/>
    </w:rPr>
  </w:style>
  <w:style w:type="character" w:customStyle="1" w:styleId="Nadpis6Char">
    <w:name w:val="Nadpis 6 Char"/>
    <w:link w:val="Nadpis6"/>
    <w:uiPriority w:val="9"/>
    <w:semiHidden/>
    <w:rsid w:val="00BF22C3"/>
    <w:rPr>
      <w:rFonts w:ascii="Calibri" w:hAnsi="Calibri"/>
      <w:b/>
      <w:bCs/>
      <w:sz w:val="22"/>
      <w:szCs w:val="22"/>
      <w:lang w:eastAsia="en-US"/>
    </w:rPr>
  </w:style>
  <w:style w:type="paragraph" w:styleId="Nzev">
    <w:name w:val="Title"/>
    <w:basedOn w:val="Normln"/>
    <w:link w:val="NzevChar"/>
    <w:qFormat/>
    <w:rsid w:val="00BF22C3"/>
    <w:pPr>
      <w:jc w:val="center"/>
    </w:pPr>
    <w:rPr>
      <w:b/>
      <w:bCs/>
      <w:sz w:val="36"/>
    </w:rPr>
  </w:style>
  <w:style w:type="character" w:customStyle="1" w:styleId="NzevChar">
    <w:name w:val="Název Char"/>
    <w:link w:val="Nzev"/>
    <w:rsid w:val="00BF22C3"/>
    <w:rPr>
      <w:b/>
      <w:bCs/>
      <w:sz w:val="36"/>
      <w:szCs w:val="24"/>
    </w:rPr>
  </w:style>
  <w:style w:type="character" w:styleId="Siln">
    <w:name w:val="Strong"/>
    <w:uiPriority w:val="22"/>
    <w:qFormat/>
    <w:rsid w:val="00BF22C3"/>
    <w:rPr>
      <w:b/>
      <w:bCs/>
    </w:rPr>
  </w:style>
  <w:style w:type="character" w:styleId="Zvraznn">
    <w:name w:val="Emphasis"/>
    <w:uiPriority w:val="20"/>
    <w:qFormat/>
    <w:rsid w:val="00BF22C3"/>
    <w:rPr>
      <w:i/>
      <w:iCs/>
    </w:rPr>
  </w:style>
  <w:style w:type="paragraph" w:styleId="Bezmezer">
    <w:name w:val="No Spacing"/>
    <w:uiPriority w:val="1"/>
    <w:qFormat/>
    <w:rsid w:val="00BF22C3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BF22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15DB8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5D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45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9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5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66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54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8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C-M-T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Klouzalová</dc:creator>
  <cp:keywords/>
  <dc:description/>
  <cp:lastModifiedBy>Blanka Klouzalová</cp:lastModifiedBy>
  <cp:revision>2</cp:revision>
  <dcterms:created xsi:type="dcterms:W3CDTF">2015-10-08T05:24:00Z</dcterms:created>
  <dcterms:modified xsi:type="dcterms:W3CDTF">2015-10-08T07:14:00Z</dcterms:modified>
</cp:coreProperties>
</file>