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FD2" w:rsidRPr="00CF5FD2" w:rsidRDefault="00CF5FD2" w:rsidP="00E51924">
      <w:pPr>
        <w:pStyle w:val="Default"/>
        <w:rPr>
          <w:sz w:val="28"/>
          <w:szCs w:val="28"/>
        </w:rPr>
      </w:pPr>
      <w:r w:rsidRPr="00CF5FD2">
        <w:rPr>
          <w:b/>
          <w:sz w:val="36"/>
          <w:szCs w:val="36"/>
        </w:rPr>
        <w:t xml:space="preserve">Novinky a změny v silničním </w:t>
      </w:r>
      <w:proofErr w:type="gramStart"/>
      <w:r w:rsidRPr="00CF5FD2">
        <w:rPr>
          <w:b/>
          <w:sz w:val="36"/>
          <w:szCs w:val="36"/>
        </w:rPr>
        <w:t>provozu  (zákon</w:t>
      </w:r>
      <w:proofErr w:type="gramEnd"/>
      <w:r w:rsidRPr="00CF5FD2">
        <w:rPr>
          <w:b/>
          <w:sz w:val="36"/>
          <w:szCs w:val="36"/>
        </w:rPr>
        <w:t xml:space="preserve"> č. 48/2016 Sb.)</w:t>
      </w:r>
      <w:r w:rsidRPr="00CF5FD2">
        <w:rPr>
          <w:sz w:val="28"/>
          <w:szCs w:val="28"/>
        </w:rPr>
        <w:br/>
      </w:r>
    </w:p>
    <w:p w:rsidR="00E51924" w:rsidRDefault="00E51924" w:rsidP="00E51924">
      <w:pPr>
        <w:pStyle w:val="Default"/>
        <w:rPr>
          <w:sz w:val="28"/>
          <w:szCs w:val="28"/>
        </w:rPr>
      </w:pPr>
      <w:r w:rsidRPr="00E51924">
        <w:rPr>
          <w:sz w:val="28"/>
          <w:szCs w:val="28"/>
        </w:rPr>
        <w:t>Co se mění?</w:t>
      </w:r>
      <w:r>
        <w:rPr>
          <w:sz w:val="28"/>
          <w:szCs w:val="28"/>
        </w:rPr>
        <w:t xml:space="preserve"> </w:t>
      </w:r>
      <w:r w:rsidRPr="00E51924">
        <w:rPr>
          <w:sz w:val="28"/>
          <w:szCs w:val="28"/>
        </w:rPr>
        <w:t>Zákonem č. 48/2016 Sb. je novelizován zákon o provozu na pozemních komunikacích (č</w:t>
      </w:r>
      <w:r>
        <w:rPr>
          <w:sz w:val="28"/>
          <w:szCs w:val="28"/>
        </w:rPr>
        <w:t>. 361/2000 Sb.).</w:t>
      </w:r>
    </w:p>
    <w:p w:rsidR="00E51924" w:rsidRDefault="00E51924" w:rsidP="00E51924">
      <w:pPr>
        <w:pStyle w:val="Default"/>
        <w:rPr>
          <w:sz w:val="28"/>
          <w:szCs w:val="28"/>
        </w:rPr>
      </w:pPr>
      <w:r w:rsidRPr="00E51924">
        <w:rPr>
          <w:sz w:val="28"/>
          <w:szCs w:val="28"/>
        </w:rPr>
        <w:t xml:space="preserve">Hlavní praktické změny pro běžné účastníky silničního provozu se týkají především používání </w:t>
      </w:r>
      <w:proofErr w:type="spellStart"/>
      <w:r w:rsidRPr="00E51924">
        <w:rPr>
          <w:sz w:val="28"/>
          <w:szCs w:val="28"/>
        </w:rPr>
        <w:t>retroreflexních</w:t>
      </w:r>
      <w:proofErr w:type="spellEnd"/>
      <w:r>
        <w:rPr>
          <w:sz w:val="28"/>
          <w:szCs w:val="28"/>
        </w:rPr>
        <w:t xml:space="preserve"> </w:t>
      </w:r>
      <w:r w:rsidRPr="00E51924">
        <w:rPr>
          <w:sz w:val="28"/>
          <w:szCs w:val="28"/>
        </w:rPr>
        <w:t>prvků chodci za snížené viditelnosti, úpravy přednosti cyklistů na přejezdu pro cyklisty či povinnosti čistit vozidla v zimě od sněhu a ledu.</w:t>
      </w:r>
      <w:r>
        <w:rPr>
          <w:sz w:val="28"/>
          <w:szCs w:val="28"/>
        </w:rPr>
        <w:t xml:space="preserve"> </w:t>
      </w:r>
    </w:p>
    <w:p w:rsidR="00E51924" w:rsidRPr="00E51924" w:rsidRDefault="00E51924" w:rsidP="00E51924">
      <w:pPr>
        <w:pStyle w:val="Default"/>
        <w:rPr>
          <w:b/>
          <w:sz w:val="28"/>
          <w:szCs w:val="28"/>
        </w:rPr>
      </w:pPr>
      <w:r w:rsidRPr="00E51924">
        <w:rPr>
          <w:sz w:val="28"/>
          <w:szCs w:val="28"/>
        </w:rPr>
        <w:t>Účinnost</w:t>
      </w:r>
      <w:r>
        <w:rPr>
          <w:sz w:val="28"/>
          <w:szCs w:val="28"/>
        </w:rPr>
        <w:t>: n</w:t>
      </w:r>
      <w:r w:rsidRPr="00E51924">
        <w:rPr>
          <w:sz w:val="28"/>
          <w:szCs w:val="28"/>
        </w:rPr>
        <w:t>ovinky jsou účinné od 20. 2. 2016.</w:t>
      </w:r>
    </w:p>
    <w:p w:rsidR="00E51924" w:rsidRPr="00E51924" w:rsidRDefault="00E51924" w:rsidP="00E51924">
      <w:pPr>
        <w:pStyle w:val="Default"/>
        <w:rPr>
          <w:b/>
          <w:sz w:val="28"/>
          <w:szCs w:val="28"/>
        </w:rPr>
      </w:pPr>
    </w:p>
    <w:p w:rsidR="00E51924" w:rsidRPr="00E51924" w:rsidRDefault="00E51924" w:rsidP="00E51924">
      <w:pPr>
        <w:pStyle w:val="Default"/>
        <w:rPr>
          <w:b/>
          <w:sz w:val="28"/>
          <w:szCs w:val="28"/>
        </w:rPr>
      </w:pPr>
    </w:p>
    <w:p w:rsidR="00E51924" w:rsidRPr="00F049C2" w:rsidRDefault="00E51924" w:rsidP="00E51924">
      <w:pPr>
        <w:pStyle w:val="Default"/>
        <w:rPr>
          <w:b/>
          <w:sz w:val="28"/>
          <w:szCs w:val="28"/>
          <w:u w:val="single"/>
        </w:rPr>
      </w:pPr>
      <w:proofErr w:type="spellStart"/>
      <w:r w:rsidRPr="00F049C2">
        <w:rPr>
          <w:b/>
          <w:sz w:val="28"/>
          <w:szCs w:val="28"/>
          <w:u w:val="single"/>
        </w:rPr>
        <w:t>Retroreflexní</w:t>
      </w:r>
      <w:proofErr w:type="spellEnd"/>
      <w:r w:rsidRPr="00F049C2">
        <w:rPr>
          <w:b/>
          <w:sz w:val="28"/>
          <w:szCs w:val="28"/>
          <w:u w:val="single"/>
        </w:rPr>
        <w:t xml:space="preserve"> prvky</w:t>
      </w:r>
    </w:p>
    <w:p w:rsidR="00E51924" w:rsidRDefault="00E51924" w:rsidP="00E51924">
      <w:pPr>
        <w:pStyle w:val="Default"/>
        <w:rPr>
          <w:sz w:val="28"/>
          <w:szCs w:val="28"/>
        </w:rPr>
      </w:pPr>
      <w:r w:rsidRPr="00E51924">
        <w:rPr>
          <w:sz w:val="28"/>
          <w:szCs w:val="28"/>
        </w:rPr>
        <w:t xml:space="preserve">Z uvedeného plyne, že </w:t>
      </w:r>
      <w:proofErr w:type="spellStart"/>
      <w:r w:rsidRPr="00E51924">
        <w:rPr>
          <w:sz w:val="28"/>
          <w:szCs w:val="28"/>
        </w:rPr>
        <w:t>retroreflexníprvky</w:t>
      </w:r>
      <w:proofErr w:type="spellEnd"/>
      <w:r w:rsidRPr="00E51924">
        <w:rPr>
          <w:sz w:val="28"/>
          <w:szCs w:val="28"/>
        </w:rPr>
        <w:t xml:space="preserve"> musí chodec použít při současném splnění všech následujících podmínek:</w:t>
      </w:r>
    </w:p>
    <w:p w:rsidR="00E51924" w:rsidRPr="00E51924" w:rsidRDefault="00E51924" w:rsidP="00E51924">
      <w:pPr>
        <w:pStyle w:val="Default"/>
        <w:spacing w:after="95"/>
        <w:rPr>
          <w:sz w:val="28"/>
          <w:szCs w:val="28"/>
        </w:rPr>
      </w:pPr>
      <w:r w:rsidRPr="00E51924">
        <w:rPr>
          <w:sz w:val="28"/>
          <w:szCs w:val="28"/>
        </w:rPr>
        <w:t>•</w:t>
      </w:r>
      <w:r w:rsidR="00801E1A">
        <w:rPr>
          <w:sz w:val="28"/>
          <w:szCs w:val="28"/>
        </w:rPr>
        <w:t xml:space="preserve"> </w:t>
      </w:r>
      <w:r w:rsidRPr="00E51924">
        <w:rPr>
          <w:sz w:val="28"/>
          <w:szCs w:val="28"/>
        </w:rPr>
        <w:t>mimo obec</w:t>
      </w:r>
    </w:p>
    <w:p w:rsidR="00E51924" w:rsidRPr="00E51924" w:rsidRDefault="00E51924" w:rsidP="00E51924">
      <w:pPr>
        <w:pStyle w:val="Default"/>
        <w:spacing w:after="95"/>
        <w:rPr>
          <w:sz w:val="28"/>
          <w:szCs w:val="28"/>
        </w:rPr>
      </w:pPr>
      <w:r w:rsidRPr="00E51924">
        <w:rPr>
          <w:sz w:val="28"/>
          <w:szCs w:val="28"/>
        </w:rPr>
        <w:t>•</w:t>
      </w:r>
      <w:r w:rsidR="00801E1A">
        <w:rPr>
          <w:sz w:val="28"/>
          <w:szCs w:val="28"/>
        </w:rPr>
        <w:t xml:space="preserve"> </w:t>
      </w:r>
      <w:r w:rsidRPr="00E51924">
        <w:rPr>
          <w:sz w:val="28"/>
          <w:szCs w:val="28"/>
        </w:rPr>
        <w:t xml:space="preserve">za snížené viditelnosti </w:t>
      </w:r>
    </w:p>
    <w:p w:rsidR="00E51924" w:rsidRPr="00E51924" w:rsidRDefault="00E51924" w:rsidP="00E51924">
      <w:pPr>
        <w:pStyle w:val="Default"/>
        <w:spacing w:after="95"/>
        <w:rPr>
          <w:sz w:val="28"/>
          <w:szCs w:val="28"/>
        </w:rPr>
      </w:pPr>
      <w:r w:rsidRPr="00E51924">
        <w:rPr>
          <w:sz w:val="28"/>
          <w:szCs w:val="28"/>
        </w:rPr>
        <w:t>•</w:t>
      </w:r>
      <w:r w:rsidR="00801E1A">
        <w:rPr>
          <w:sz w:val="28"/>
          <w:szCs w:val="28"/>
        </w:rPr>
        <w:t xml:space="preserve"> </w:t>
      </w:r>
      <w:r w:rsidRPr="00E51924">
        <w:rPr>
          <w:sz w:val="28"/>
          <w:szCs w:val="28"/>
        </w:rPr>
        <w:t>pokud není místo osvětleno veřejným osvětlením</w:t>
      </w:r>
    </w:p>
    <w:p w:rsidR="00E51924" w:rsidRPr="00E51924" w:rsidRDefault="00E51924" w:rsidP="00E51924">
      <w:pPr>
        <w:pStyle w:val="Default"/>
        <w:rPr>
          <w:sz w:val="28"/>
          <w:szCs w:val="28"/>
        </w:rPr>
      </w:pPr>
      <w:r w:rsidRPr="00E51924">
        <w:rPr>
          <w:sz w:val="28"/>
          <w:szCs w:val="28"/>
        </w:rPr>
        <w:t>•</w:t>
      </w:r>
      <w:r w:rsidR="00801E1A">
        <w:rPr>
          <w:sz w:val="28"/>
          <w:szCs w:val="28"/>
        </w:rPr>
        <w:t xml:space="preserve"> </w:t>
      </w:r>
      <w:bookmarkStart w:id="0" w:name="_GoBack"/>
      <w:bookmarkEnd w:id="0"/>
      <w:r w:rsidRPr="00E51924">
        <w:rPr>
          <w:sz w:val="28"/>
          <w:szCs w:val="28"/>
        </w:rPr>
        <w:t xml:space="preserve">pokud se pohybuje po krajnici nebo po okraji vozovky </w:t>
      </w:r>
    </w:p>
    <w:p w:rsidR="00E51924" w:rsidRPr="00E51924" w:rsidRDefault="00E51924" w:rsidP="00E51924">
      <w:pPr>
        <w:pStyle w:val="Default"/>
        <w:rPr>
          <w:sz w:val="28"/>
          <w:szCs w:val="28"/>
        </w:rPr>
      </w:pPr>
    </w:p>
    <w:p w:rsidR="00E51924" w:rsidRPr="00E51924" w:rsidRDefault="00E51924" w:rsidP="00E51924">
      <w:pPr>
        <w:pStyle w:val="Default"/>
        <w:rPr>
          <w:sz w:val="28"/>
          <w:szCs w:val="28"/>
        </w:rPr>
      </w:pPr>
      <w:r w:rsidRPr="00E51924">
        <w:rPr>
          <w:b/>
          <w:bCs/>
          <w:sz w:val="28"/>
          <w:szCs w:val="28"/>
        </w:rPr>
        <w:t>Znění zákona</w:t>
      </w:r>
    </w:p>
    <w:p w:rsidR="00514391" w:rsidRPr="00E51924" w:rsidRDefault="00E51924" w:rsidP="00E51924">
      <w:pPr>
        <w:rPr>
          <w:i/>
          <w:iCs/>
          <w:sz w:val="28"/>
          <w:szCs w:val="28"/>
        </w:rPr>
      </w:pPr>
      <w:r w:rsidRPr="00E51924">
        <w:rPr>
          <w:i/>
          <w:iCs/>
          <w:sz w:val="28"/>
          <w:szCs w:val="28"/>
        </w:rPr>
        <w:t>Pohybuje-li se chodec mimo obec za snížené viditelnosti po krajnici nebo po okraji vozovky v</w:t>
      </w:r>
      <w:r>
        <w:rPr>
          <w:i/>
          <w:iCs/>
          <w:sz w:val="28"/>
          <w:szCs w:val="28"/>
        </w:rPr>
        <w:t xml:space="preserve"> </w:t>
      </w:r>
      <w:r w:rsidRPr="00E51924">
        <w:rPr>
          <w:i/>
          <w:iCs/>
          <w:sz w:val="28"/>
          <w:szCs w:val="28"/>
        </w:rPr>
        <w:t xml:space="preserve">místě, které není osvětleno veřejným osvětlením, je povinen mít na sobě </w:t>
      </w:r>
      <w:r w:rsidRPr="00E51924">
        <w:rPr>
          <w:b/>
          <w:bCs/>
          <w:i/>
          <w:iCs/>
          <w:sz w:val="28"/>
          <w:szCs w:val="28"/>
        </w:rPr>
        <w:t>prvky z</w:t>
      </w:r>
      <w:r>
        <w:rPr>
          <w:b/>
          <w:bCs/>
          <w:i/>
          <w:iCs/>
          <w:sz w:val="28"/>
          <w:szCs w:val="28"/>
        </w:rPr>
        <w:t> </w:t>
      </w:r>
      <w:proofErr w:type="spellStart"/>
      <w:r w:rsidRPr="00E51924">
        <w:rPr>
          <w:b/>
          <w:bCs/>
          <w:i/>
          <w:iCs/>
          <w:sz w:val="28"/>
          <w:szCs w:val="28"/>
        </w:rPr>
        <w:t>retroreflexníh</w:t>
      </w:r>
      <w:r>
        <w:rPr>
          <w:b/>
          <w:bCs/>
          <w:i/>
          <w:iCs/>
          <w:sz w:val="28"/>
          <w:szCs w:val="28"/>
        </w:rPr>
        <w:t>o</w:t>
      </w:r>
      <w:proofErr w:type="spellEnd"/>
      <w:r>
        <w:rPr>
          <w:b/>
          <w:bCs/>
          <w:i/>
          <w:iCs/>
          <w:sz w:val="28"/>
          <w:szCs w:val="28"/>
        </w:rPr>
        <w:t xml:space="preserve"> </w:t>
      </w:r>
      <w:r w:rsidRPr="00E51924">
        <w:rPr>
          <w:b/>
          <w:bCs/>
          <w:i/>
          <w:iCs/>
          <w:sz w:val="28"/>
          <w:szCs w:val="28"/>
        </w:rPr>
        <w:t xml:space="preserve">materiálu </w:t>
      </w:r>
      <w:r w:rsidRPr="00E51924">
        <w:rPr>
          <w:i/>
          <w:iCs/>
          <w:sz w:val="28"/>
          <w:szCs w:val="28"/>
        </w:rPr>
        <w:t>umístěné tak, aby byly viditelné pro ostatní účastníky provozu na pozemních komunikacích.</w:t>
      </w:r>
    </w:p>
    <w:p w:rsidR="00E51924" w:rsidRPr="00E51924" w:rsidRDefault="00E51924" w:rsidP="00E51924">
      <w:pPr>
        <w:rPr>
          <w:i/>
          <w:iCs/>
          <w:sz w:val="28"/>
          <w:szCs w:val="28"/>
        </w:rPr>
      </w:pPr>
    </w:p>
    <w:p w:rsidR="00E51924" w:rsidRPr="00F049C2" w:rsidRDefault="00E51924" w:rsidP="00E51924">
      <w:pPr>
        <w:pStyle w:val="Default"/>
        <w:rPr>
          <w:b/>
          <w:sz w:val="28"/>
          <w:szCs w:val="28"/>
          <w:u w:val="single"/>
        </w:rPr>
      </w:pPr>
      <w:r w:rsidRPr="00F049C2">
        <w:rPr>
          <w:b/>
          <w:sz w:val="28"/>
          <w:szCs w:val="28"/>
          <w:u w:val="single"/>
        </w:rPr>
        <w:t>Čištění vozidel od sněhu a ledu</w:t>
      </w:r>
    </w:p>
    <w:p w:rsidR="00E51924" w:rsidRPr="00E51924" w:rsidRDefault="00E51924" w:rsidP="00E51924">
      <w:pPr>
        <w:pStyle w:val="Default"/>
        <w:rPr>
          <w:sz w:val="28"/>
          <w:szCs w:val="28"/>
        </w:rPr>
      </w:pPr>
      <w:r w:rsidRPr="00E51924">
        <w:rPr>
          <w:b/>
          <w:bCs/>
          <w:sz w:val="28"/>
          <w:szCs w:val="28"/>
        </w:rPr>
        <w:t>Znění zákona</w:t>
      </w:r>
    </w:p>
    <w:p w:rsidR="00E51924" w:rsidRPr="00E51924" w:rsidRDefault="00E51924" w:rsidP="00E51924">
      <w:pPr>
        <w:pStyle w:val="Default"/>
        <w:rPr>
          <w:sz w:val="28"/>
          <w:szCs w:val="28"/>
        </w:rPr>
      </w:pPr>
      <w:r w:rsidRPr="00E51924">
        <w:rPr>
          <w:i/>
          <w:iCs/>
          <w:sz w:val="28"/>
          <w:szCs w:val="28"/>
        </w:rPr>
        <w:t>Řidič nesmí:</w:t>
      </w:r>
    </w:p>
    <w:p w:rsidR="00E51924" w:rsidRPr="00E51924" w:rsidRDefault="00E51924" w:rsidP="00E51924">
      <w:pPr>
        <w:pStyle w:val="Default"/>
        <w:spacing w:after="95"/>
        <w:rPr>
          <w:sz w:val="28"/>
          <w:szCs w:val="28"/>
        </w:rPr>
      </w:pPr>
      <w:r w:rsidRPr="00E51924">
        <w:rPr>
          <w:sz w:val="28"/>
          <w:szCs w:val="28"/>
        </w:rPr>
        <w:t>•</w:t>
      </w:r>
      <w:r w:rsidR="00801E1A">
        <w:rPr>
          <w:sz w:val="28"/>
          <w:szCs w:val="28"/>
        </w:rPr>
        <w:t xml:space="preserve"> </w:t>
      </w:r>
      <w:r w:rsidRPr="00E51924">
        <w:rPr>
          <w:i/>
          <w:iCs/>
          <w:sz w:val="28"/>
          <w:szCs w:val="28"/>
        </w:rPr>
        <w:t xml:space="preserve">řídit vozidlo, </w:t>
      </w:r>
      <w:r w:rsidRPr="00E51924">
        <w:rPr>
          <w:b/>
          <w:bCs/>
          <w:i/>
          <w:iCs/>
          <w:sz w:val="28"/>
          <w:szCs w:val="28"/>
        </w:rPr>
        <w:t>na němž jsou nečistoty, námraza nebo sníh, které zabraňují výhledu z místa řidiče vpřed</w:t>
      </w:r>
      <w:r w:rsidRPr="00E51924">
        <w:rPr>
          <w:i/>
          <w:iCs/>
          <w:sz w:val="28"/>
          <w:szCs w:val="28"/>
        </w:rPr>
        <w:t>, vzad a do stran</w:t>
      </w:r>
    </w:p>
    <w:p w:rsidR="00E51924" w:rsidRPr="00E51924" w:rsidRDefault="00E51924" w:rsidP="00E51924">
      <w:pPr>
        <w:pStyle w:val="Default"/>
        <w:rPr>
          <w:sz w:val="28"/>
          <w:szCs w:val="28"/>
        </w:rPr>
      </w:pPr>
      <w:r w:rsidRPr="00E51924">
        <w:rPr>
          <w:sz w:val="28"/>
          <w:szCs w:val="28"/>
        </w:rPr>
        <w:t>•</w:t>
      </w:r>
      <w:r w:rsidR="00801E1A">
        <w:rPr>
          <w:sz w:val="28"/>
          <w:szCs w:val="28"/>
        </w:rPr>
        <w:t xml:space="preserve"> </w:t>
      </w:r>
      <w:r w:rsidRPr="00E51924">
        <w:rPr>
          <w:i/>
          <w:iCs/>
          <w:sz w:val="28"/>
          <w:szCs w:val="28"/>
        </w:rPr>
        <w:t xml:space="preserve">řídit vozidlo, </w:t>
      </w:r>
      <w:r w:rsidRPr="00E51924">
        <w:rPr>
          <w:b/>
          <w:bCs/>
          <w:i/>
          <w:iCs/>
          <w:sz w:val="28"/>
          <w:szCs w:val="28"/>
        </w:rPr>
        <w:t>na němž nebo na jehož nákladu je led, který by při uvolnění mohl ohrozit bezpečnost provozu</w:t>
      </w:r>
      <w:r>
        <w:rPr>
          <w:b/>
          <w:bCs/>
          <w:i/>
          <w:iCs/>
          <w:sz w:val="28"/>
          <w:szCs w:val="28"/>
        </w:rPr>
        <w:t xml:space="preserve"> </w:t>
      </w:r>
      <w:r w:rsidRPr="00E51924">
        <w:rPr>
          <w:i/>
          <w:iCs/>
          <w:sz w:val="28"/>
          <w:szCs w:val="28"/>
        </w:rPr>
        <w:t>na pozemních komunikacích</w:t>
      </w:r>
    </w:p>
    <w:p w:rsidR="00E51924" w:rsidRPr="00E51924" w:rsidRDefault="00E51924" w:rsidP="00E51924">
      <w:pPr>
        <w:rPr>
          <w:sz w:val="28"/>
          <w:szCs w:val="28"/>
        </w:rPr>
      </w:pPr>
    </w:p>
    <w:p w:rsidR="00E51924" w:rsidRPr="00F049C2" w:rsidRDefault="00E51924" w:rsidP="00E51924">
      <w:pPr>
        <w:pStyle w:val="Default"/>
        <w:rPr>
          <w:b/>
          <w:sz w:val="28"/>
          <w:szCs w:val="28"/>
          <w:u w:val="single"/>
        </w:rPr>
      </w:pPr>
      <w:r w:rsidRPr="00F049C2">
        <w:rPr>
          <w:b/>
          <w:sz w:val="28"/>
          <w:szCs w:val="28"/>
          <w:u w:val="single"/>
        </w:rPr>
        <w:t>Cyklisté na přejezdu pro cyklisty</w:t>
      </w:r>
    </w:p>
    <w:p w:rsidR="00E51924" w:rsidRPr="00E51924" w:rsidRDefault="00E51924" w:rsidP="00E51924">
      <w:pPr>
        <w:pStyle w:val="Default"/>
        <w:rPr>
          <w:sz w:val="28"/>
          <w:szCs w:val="28"/>
        </w:rPr>
      </w:pPr>
      <w:r w:rsidRPr="00E51924">
        <w:rPr>
          <w:sz w:val="28"/>
          <w:szCs w:val="28"/>
        </w:rPr>
        <w:t>Nově tedy získávají cyklisté „přednost“ na přejezdech pro cyklisty podobnou jako chodci na přechodu. Jen pro připomenutí, na přechodu pro chodce musí cyklista kolo vést!</w:t>
      </w:r>
    </w:p>
    <w:p w:rsidR="00E51924" w:rsidRPr="00E51924" w:rsidRDefault="00E51924" w:rsidP="00E51924">
      <w:pPr>
        <w:pStyle w:val="Default"/>
        <w:rPr>
          <w:sz w:val="28"/>
          <w:szCs w:val="28"/>
        </w:rPr>
      </w:pPr>
      <w:r w:rsidRPr="00E51924">
        <w:rPr>
          <w:b/>
          <w:bCs/>
          <w:sz w:val="28"/>
          <w:szCs w:val="28"/>
        </w:rPr>
        <w:lastRenderedPageBreak/>
        <w:t>Znění zákona</w:t>
      </w:r>
    </w:p>
    <w:p w:rsidR="00E51924" w:rsidRPr="00E51924" w:rsidRDefault="00E51924" w:rsidP="00E51924">
      <w:pPr>
        <w:pStyle w:val="Default"/>
        <w:rPr>
          <w:sz w:val="28"/>
          <w:szCs w:val="28"/>
        </w:rPr>
      </w:pPr>
      <w:r w:rsidRPr="00E51924">
        <w:rPr>
          <w:i/>
          <w:iCs/>
          <w:sz w:val="28"/>
          <w:szCs w:val="28"/>
        </w:rPr>
        <w:t xml:space="preserve">Řidič </w:t>
      </w:r>
      <w:r w:rsidRPr="00E51924">
        <w:rPr>
          <w:b/>
          <w:bCs/>
          <w:i/>
          <w:iCs/>
          <w:sz w:val="28"/>
          <w:szCs w:val="28"/>
        </w:rPr>
        <w:t>nesmí</w:t>
      </w:r>
      <w:r w:rsidRPr="00E51924">
        <w:rPr>
          <w:i/>
          <w:iCs/>
          <w:sz w:val="28"/>
          <w:szCs w:val="28"/>
        </w:rPr>
        <w:t>:</w:t>
      </w:r>
    </w:p>
    <w:p w:rsidR="00E51924" w:rsidRPr="00E51924" w:rsidRDefault="00E51924" w:rsidP="00E51924">
      <w:pPr>
        <w:pStyle w:val="Default"/>
        <w:rPr>
          <w:b/>
          <w:bCs/>
          <w:i/>
          <w:iCs/>
          <w:sz w:val="28"/>
          <w:szCs w:val="28"/>
        </w:rPr>
      </w:pPr>
      <w:r w:rsidRPr="00E51924">
        <w:rPr>
          <w:sz w:val="28"/>
          <w:szCs w:val="28"/>
        </w:rPr>
        <w:t>•</w:t>
      </w:r>
      <w:r w:rsidRPr="00E51924">
        <w:rPr>
          <w:i/>
          <w:iCs/>
          <w:sz w:val="28"/>
          <w:szCs w:val="28"/>
        </w:rPr>
        <w:t xml:space="preserve">ohrozit cyklistu přejíždějícího pozemní komunikaci </w:t>
      </w:r>
      <w:r w:rsidRPr="00E51924">
        <w:rPr>
          <w:b/>
          <w:bCs/>
          <w:i/>
          <w:iCs/>
          <w:sz w:val="28"/>
          <w:szCs w:val="28"/>
        </w:rPr>
        <w:t>na přejezdu pro cyklisty</w:t>
      </w:r>
    </w:p>
    <w:p w:rsidR="00E51924" w:rsidRPr="00E51924" w:rsidRDefault="00E51924" w:rsidP="00E51924">
      <w:pPr>
        <w:pStyle w:val="Default"/>
        <w:rPr>
          <w:b/>
          <w:bCs/>
          <w:i/>
          <w:iCs/>
          <w:sz w:val="28"/>
          <w:szCs w:val="28"/>
        </w:rPr>
      </w:pPr>
    </w:p>
    <w:p w:rsidR="00E51924" w:rsidRPr="00F049C2" w:rsidRDefault="00E51924" w:rsidP="00E51924">
      <w:pPr>
        <w:pStyle w:val="Default"/>
        <w:rPr>
          <w:b/>
          <w:sz w:val="28"/>
          <w:szCs w:val="28"/>
          <w:u w:val="single"/>
        </w:rPr>
      </w:pPr>
      <w:r w:rsidRPr="00F049C2">
        <w:rPr>
          <w:b/>
          <w:sz w:val="28"/>
          <w:szCs w:val="28"/>
          <w:u w:val="single"/>
        </w:rPr>
        <w:t>Jízdní pruh pro cyklisty</w:t>
      </w:r>
    </w:p>
    <w:p w:rsidR="00E51924" w:rsidRPr="00E51924" w:rsidRDefault="00E51924" w:rsidP="00E51924">
      <w:pPr>
        <w:pStyle w:val="Default"/>
        <w:rPr>
          <w:sz w:val="28"/>
          <w:szCs w:val="28"/>
        </w:rPr>
      </w:pPr>
      <w:r w:rsidRPr="00E51924">
        <w:rPr>
          <w:sz w:val="28"/>
          <w:szCs w:val="28"/>
        </w:rPr>
        <w:t>Jízdní pruh pro cyklisty je pojatý jako jakékoli jiné vyhrazené pruhy. Znamená to například, že při přejíždění cyklisty z</w:t>
      </w:r>
      <w:r>
        <w:rPr>
          <w:sz w:val="28"/>
          <w:szCs w:val="28"/>
        </w:rPr>
        <w:t xml:space="preserve"> </w:t>
      </w:r>
      <w:r w:rsidRPr="00E51924">
        <w:rPr>
          <w:sz w:val="28"/>
          <w:szCs w:val="28"/>
        </w:rPr>
        <w:t>jízdního pruhu pro cyklisty do přilehlého jízdního pruhu, musí řidič v</w:t>
      </w:r>
      <w:r>
        <w:rPr>
          <w:sz w:val="28"/>
          <w:szCs w:val="28"/>
        </w:rPr>
        <w:t xml:space="preserve"> </w:t>
      </w:r>
      <w:r w:rsidRPr="00E51924">
        <w:rPr>
          <w:sz w:val="28"/>
          <w:szCs w:val="28"/>
        </w:rPr>
        <w:t>přilehlém pruhu umožnit cyklistovi najetí do pruhu snížením rychlosti, ba i dokonce zastavením.</w:t>
      </w:r>
    </w:p>
    <w:p w:rsidR="00E51924" w:rsidRDefault="00E51924" w:rsidP="00E51924">
      <w:pPr>
        <w:pStyle w:val="Default"/>
        <w:rPr>
          <w:b/>
          <w:bCs/>
          <w:sz w:val="28"/>
          <w:szCs w:val="28"/>
        </w:rPr>
      </w:pPr>
    </w:p>
    <w:p w:rsidR="00E51924" w:rsidRPr="00E51924" w:rsidRDefault="00E51924" w:rsidP="00E51924">
      <w:pPr>
        <w:pStyle w:val="Default"/>
        <w:rPr>
          <w:sz w:val="28"/>
          <w:szCs w:val="28"/>
        </w:rPr>
      </w:pPr>
      <w:r w:rsidRPr="00E51924">
        <w:rPr>
          <w:b/>
          <w:bCs/>
          <w:sz w:val="28"/>
          <w:szCs w:val="28"/>
        </w:rPr>
        <w:t>Znění zákona</w:t>
      </w:r>
    </w:p>
    <w:p w:rsidR="00E51924" w:rsidRPr="00E51924" w:rsidRDefault="00E51924" w:rsidP="00E51924">
      <w:pPr>
        <w:pStyle w:val="Default"/>
        <w:rPr>
          <w:i/>
          <w:iCs/>
          <w:sz w:val="28"/>
          <w:szCs w:val="28"/>
        </w:rPr>
      </w:pPr>
      <w:r w:rsidRPr="00E51924">
        <w:rPr>
          <w:i/>
          <w:iCs/>
          <w:sz w:val="28"/>
          <w:szCs w:val="28"/>
        </w:rPr>
        <w:t>Na jízdní pruh pro cyklisty smí řidič jiného vozidla vjet v podélném směru rovněž tehdy, není-li přilehlý jízdní pruh pro toto vozidlo dostatečně široký. Při vjíždění na jízdní pruh pro cyklisty nesmí řidič ohrozit cyklistu jedoucího v tomto pruhu.</w:t>
      </w:r>
    </w:p>
    <w:p w:rsidR="00E51924" w:rsidRPr="00E51924" w:rsidRDefault="00E51924" w:rsidP="00E51924">
      <w:pPr>
        <w:pStyle w:val="Default"/>
        <w:rPr>
          <w:i/>
          <w:iCs/>
          <w:sz w:val="28"/>
          <w:szCs w:val="28"/>
        </w:rPr>
      </w:pPr>
    </w:p>
    <w:p w:rsidR="00E51924" w:rsidRPr="00F049C2" w:rsidRDefault="00E51924" w:rsidP="00E51924">
      <w:pPr>
        <w:pStyle w:val="Default"/>
        <w:rPr>
          <w:b/>
          <w:sz w:val="28"/>
          <w:szCs w:val="28"/>
          <w:u w:val="single"/>
        </w:rPr>
      </w:pPr>
      <w:r w:rsidRPr="00F049C2">
        <w:rPr>
          <w:b/>
          <w:sz w:val="28"/>
          <w:szCs w:val="28"/>
          <w:u w:val="single"/>
        </w:rPr>
        <w:t>Cyklistické zóny</w:t>
      </w:r>
    </w:p>
    <w:p w:rsidR="00E51924" w:rsidRDefault="00E51924" w:rsidP="00E51924">
      <w:pPr>
        <w:pStyle w:val="Default"/>
        <w:rPr>
          <w:b/>
          <w:bCs/>
          <w:sz w:val="28"/>
          <w:szCs w:val="28"/>
        </w:rPr>
      </w:pPr>
      <w:r w:rsidRPr="00E51924">
        <w:rPr>
          <w:b/>
          <w:bCs/>
          <w:noProof/>
          <w:sz w:val="28"/>
          <w:szCs w:val="28"/>
          <w:lang w:eastAsia="cs-CZ"/>
        </w:rPr>
        <w:drawing>
          <wp:inline distT="0" distB="0" distL="0" distR="0">
            <wp:extent cx="1952625" cy="2263163"/>
            <wp:effectExtent l="0" t="0" r="0"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52625" cy="2263163"/>
                    </a:xfrm>
                    <a:prstGeom prst="rect">
                      <a:avLst/>
                    </a:prstGeom>
                    <a:noFill/>
                    <a:ln>
                      <a:noFill/>
                    </a:ln>
                  </pic:spPr>
                </pic:pic>
              </a:graphicData>
            </a:graphic>
          </wp:inline>
        </w:drawing>
      </w:r>
    </w:p>
    <w:p w:rsidR="00E51924" w:rsidRDefault="00E51924" w:rsidP="00E51924">
      <w:pPr>
        <w:pStyle w:val="Default"/>
        <w:rPr>
          <w:b/>
          <w:bCs/>
          <w:sz w:val="28"/>
          <w:szCs w:val="28"/>
        </w:rPr>
      </w:pPr>
    </w:p>
    <w:p w:rsidR="00E51924" w:rsidRPr="00E51924" w:rsidRDefault="00E51924" w:rsidP="00E51924">
      <w:pPr>
        <w:pStyle w:val="Default"/>
        <w:rPr>
          <w:sz w:val="28"/>
          <w:szCs w:val="28"/>
        </w:rPr>
      </w:pPr>
      <w:r w:rsidRPr="00E51924">
        <w:rPr>
          <w:b/>
          <w:bCs/>
          <w:sz w:val="28"/>
          <w:szCs w:val="28"/>
        </w:rPr>
        <w:t>Ze zákona</w:t>
      </w:r>
    </w:p>
    <w:p w:rsidR="00E51924" w:rsidRPr="00E51924" w:rsidRDefault="00E51924" w:rsidP="00E51924">
      <w:pPr>
        <w:pStyle w:val="Default"/>
        <w:rPr>
          <w:i/>
          <w:iCs/>
          <w:sz w:val="28"/>
          <w:szCs w:val="28"/>
        </w:rPr>
      </w:pPr>
      <w:r w:rsidRPr="00E51924">
        <w:rPr>
          <w:i/>
          <w:iCs/>
          <w:sz w:val="28"/>
          <w:szCs w:val="28"/>
        </w:rPr>
        <w:t xml:space="preserve">V cyklistické zóně smějí cyklisté užívat vozovku </w:t>
      </w:r>
      <w:r w:rsidRPr="00E51924">
        <w:rPr>
          <w:b/>
          <w:bCs/>
          <w:i/>
          <w:iCs/>
          <w:sz w:val="28"/>
          <w:szCs w:val="28"/>
        </w:rPr>
        <w:t>v celé její šířce</w:t>
      </w:r>
      <w:r w:rsidRPr="00E51924">
        <w:rPr>
          <w:i/>
          <w:iCs/>
          <w:sz w:val="28"/>
          <w:szCs w:val="28"/>
        </w:rPr>
        <w:t>.</w:t>
      </w:r>
      <w:r>
        <w:rPr>
          <w:i/>
          <w:iCs/>
          <w:sz w:val="28"/>
          <w:szCs w:val="28"/>
        </w:rPr>
        <w:t xml:space="preserve"> </w:t>
      </w:r>
      <w:r w:rsidRPr="00E51924">
        <w:rPr>
          <w:i/>
          <w:iCs/>
          <w:sz w:val="28"/>
          <w:szCs w:val="28"/>
        </w:rPr>
        <w:t xml:space="preserve">Jiným vozidlům než jízdním kolům je vjezd do cyklistické zóny povolen jen tehdy, jsou-li vyznačena ve spodní části dopravní </w:t>
      </w:r>
      <w:proofErr w:type="spellStart"/>
      <w:proofErr w:type="gramStart"/>
      <w:r w:rsidRPr="00E51924">
        <w:rPr>
          <w:i/>
          <w:iCs/>
          <w:sz w:val="28"/>
          <w:szCs w:val="28"/>
        </w:rPr>
        <w:t>značky.V</w:t>
      </w:r>
      <w:proofErr w:type="spellEnd"/>
      <w:r w:rsidRPr="00E51924">
        <w:rPr>
          <w:i/>
          <w:iCs/>
          <w:sz w:val="28"/>
          <w:szCs w:val="28"/>
        </w:rPr>
        <w:t xml:space="preserve"> cyklistické</w:t>
      </w:r>
      <w:proofErr w:type="gramEnd"/>
      <w:r w:rsidRPr="00E51924">
        <w:rPr>
          <w:i/>
          <w:iCs/>
          <w:sz w:val="28"/>
          <w:szCs w:val="28"/>
        </w:rPr>
        <w:t xml:space="preserve"> zóně smí řidič jet </w:t>
      </w:r>
      <w:r w:rsidRPr="00E51924">
        <w:rPr>
          <w:b/>
          <w:bCs/>
          <w:i/>
          <w:iCs/>
          <w:sz w:val="28"/>
          <w:szCs w:val="28"/>
        </w:rPr>
        <w:t>rychlostí nejvýše 30 km.h-1</w:t>
      </w:r>
      <w:r w:rsidRPr="00E51924">
        <w:rPr>
          <w:i/>
          <w:iCs/>
          <w:sz w:val="28"/>
          <w:szCs w:val="28"/>
        </w:rPr>
        <w:t>. Přitom musí dbát zvýšené ohleduplnosti vůči cyklistům, které nesmí ohrozit; v případě nutnosti musí zastavit vozidlo. Stání je dovoleno jen na místech označených jako parkoviště.</w:t>
      </w:r>
      <w:r>
        <w:rPr>
          <w:i/>
          <w:iCs/>
          <w:sz w:val="28"/>
          <w:szCs w:val="28"/>
        </w:rPr>
        <w:t xml:space="preserve"> </w:t>
      </w:r>
      <w:r w:rsidRPr="00E51924">
        <w:rPr>
          <w:i/>
          <w:iCs/>
          <w:sz w:val="28"/>
          <w:szCs w:val="28"/>
        </w:rPr>
        <w:t>V cyklistické zóně musí cyklisté umožnit motorovým vozidlům jízdu.</w:t>
      </w:r>
    </w:p>
    <w:p w:rsidR="00E51924" w:rsidRDefault="00E51924" w:rsidP="00E51924">
      <w:pPr>
        <w:pStyle w:val="Default"/>
        <w:rPr>
          <w:i/>
          <w:iCs/>
          <w:sz w:val="28"/>
          <w:szCs w:val="28"/>
        </w:rPr>
      </w:pPr>
    </w:p>
    <w:p w:rsidR="00E51924" w:rsidRDefault="00E51924" w:rsidP="00E51924">
      <w:pPr>
        <w:pStyle w:val="Default"/>
        <w:rPr>
          <w:i/>
          <w:iCs/>
          <w:sz w:val="28"/>
          <w:szCs w:val="28"/>
        </w:rPr>
      </w:pPr>
    </w:p>
    <w:p w:rsidR="00E51924" w:rsidRPr="00E51924" w:rsidRDefault="00E51924" w:rsidP="00E51924">
      <w:pPr>
        <w:pStyle w:val="Default"/>
        <w:rPr>
          <w:i/>
          <w:iCs/>
          <w:sz w:val="28"/>
          <w:szCs w:val="28"/>
        </w:rPr>
      </w:pPr>
    </w:p>
    <w:p w:rsidR="00E51924" w:rsidRPr="00F049C2" w:rsidRDefault="00E51924" w:rsidP="00E51924">
      <w:pPr>
        <w:pStyle w:val="Default"/>
        <w:rPr>
          <w:b/>
          <w:sz w:val="28"/>
          <w:szCs w:val="28"/>
          <w:u w:val="single"/>
        </w:rPr>
      </w:pPr>
      <w:r w:rsidRPr="00F049C2">
        <w:rPr>
          <w:b/>
          <w:sz w:val="28"/>
          <w:szCs w:val="28"/>
          <w:u w:val="single"/>
        </w:rPr>
        <w:lastRenderedPageBreak/>
        <w:t>Zadržení technického průkazu</w:t>
      </w:r>
    </w:p>
    <w:p w:rsidR="00E51924" w:rsidRPr="00E51924" w:rsidRDefault="00E51924" w:rsidP="00E51924">
      <w:pPr>
        <w:pStyle w:val="Default"/>
        <w:rPr>
          <w:sz w:val="28"/>
          <w:szCs w:val="28"/>
        </w:rPr>
      </w:pPr>
      <w:r w:rsidRPr="00E51924">
        <w:rPr>
          <w:b/>
          <w:bCs/>
          <w:sz w:val="28"/>
          <w:szCs w:val="28"/>
        </w:rPr>
        <w:t>Ze zákona</w:t>
      </w:r>
    </w:p>
    <w:p w:rsidR="00E51924" w:rsidRPr="00E51924" w:rsidRDefault="00E51924" w:rsidP="00E51924">
      <w:pPr>
        <w:pStyle w:val="Default"/>
        <w:rPr>
          <w:sz w:val="28"/>
          <w:szCs w:val="28"/>
        </w:rPr>
      </w:pPr>
      <w:r w:rsidRPr="00E51924">
        <w:rPr>
          <w:i/>
          <w:iCs/>
          <w:sz w:val="28"/>
          <w:szCs w:val="28"/>
        </w:rPr>
        <w:t xml:space="preserve">Zjistí-li se při kontrole technického stavu vozidla nebo jízdní soupravy nebo při objasňování dopravní nehody nebezpečná závada, která vzhledem ke své povaze nebo rozsahu významně zvyšuje ohrožení bezpečnosti provozu na pozemních komunikacích nebo nepříznivé působení provozu vozidla nebo jízdní soupravy na životní prostředí, </w:t>
      </w:r>
      <w:r w:rsidRPr="00E51924">
        <w:rPr>
          <w:b/>
          <w:bCs/>
          <w:i/>
          <w:iCs/>
          <w:sz w:val="28"/>
          <w:szCs w:val="28"/>
        </w:rPr>
        <w:t xml:space="preserve">zadrží policista osvědčení o registraci vozidla </w:t>
      </w:r>
      <w:r w:rsidRPr="00E51924">
        <w:rPr>
          <w:i/>
          <w:iCs/>
          <w:sz w:val="28"/>
          <w:szCs w:val="28"/>
        </w:rPr>
        <w:t xml:space="preserve">vykazujícího takovou závadu a vydá o tom řidiči vozidla nebo jeho provozovateli, je-li přítomen, doklad. </w:t>
      </w:r>
    </w:p>
    <w:p w:rsidR="00E51924" w:rsidRDefault="00E51924" w:rsidP="00E51924">
      <w:pPr>
        <w:pStyle w:val="Default"/>
        <w:rPr>
          <w:i/>
          <w:iCs/>
          <w:sz w:val="28"/>
          <w:szCs w:val="28"/>
        </w:rPr>
      </w:pPr>
      <w:r w:rsidRPr="00E51924">
        <w:rPr>
          <w:i/>
          <w:iCs/>
          <w:sz w:val="28"/>
          <w:szCs w:val="28"/>
        </w:rPr>
        <w:t>Doklad o zadržení osvědčení o registraci vozidla policista vydá, i pokud osvědčení nelze zadržet z důvodu, že je řidič nemá u sebe.</w:t>
      </w:r>
    </w:p>
    <w:p w:rsidR="00CF5FD2" w:rsidRPr="00E51924" w:rsidRDefault="00CF5FD2" w:rsidP="00E51924">
      <w:pPr>
        <w:pStyle w:val="Default"/>
        <w:rPr>
          <w:i/>
          <w:iCs/>
          <w:sz w:val="28"/>
          <w:szCs w:val="28"/>
        </w:rPr>
      </w:pPr>
    </w:p>
    <w:p w:rsidR="00E51924" w:rsidRPr="00CF5FD2" w:rsidRDefault="00E51924" w:rsidP="00E51924">
      <w:pPr>
        <w:pStyle w:val="Default"/>
        <w:rPr>
          <w:b/>
          <w:sz w:val="28"/>
          <w:szCs w:val="28"/>
        </w:rPr>
      </w:pPr>
      <w:r w:rsidRPr="00CF5FD2">
        <w:rPr>
          <w:b/>
          <w:sz w:val="28"/>
          <w:szCs w:val="28"/>
        </w:rPr>
        <w:t>Zákaz řízení za jízdu na červenou nebo vjezd na přejezd</w:t>
      </w:r>
    </w:p>
    <w:p w:rsidR="00E51924" w:rsidRPr="00E51924" w:rsidRDefault="00E51924" w:rsidP="00E51924">
      <w:pPr>
        <w:pStyle w:val="Default"/>
        <w:spacing w:after="671"/>
        <w:rPr>
          <w:sz w:val="28"/>
          <w:szCs w:val="28"/>
        </w:rPr>
      </w:pPr>
      <w:r w:rsidRPr="00E51924">
        <w:rPr>
          <w:sz w:val="28"/>
          <w:szCs w:val="28"/>
        </w:rPr>
        <w:t xml:space="preserve">•nezastavení vozidla na signál, který přikazuje zastavit vozidlo nebo na pokyn "Stůj" daný při řízení nebo usměrňování provozu na pozemních </w:t>
      </w:r>
      <w:proofErr w:type="gramStart"/>
      <w:r w:rsidRPr="00E51924">
        <w:rPr>
          <w:sz w:val="28"/>
          <w:szCs w:val="28"/>
        </w:rPr>
        <w:t>komunikacích</w:t>
      </w:r>
      <w:r w:rsidR="00CF5FD2">
        <w:rPr>
          <w:sz w:val="28"/>
          <w:szCs w:val="28"/>
        </w:rPr>
        <w:t xml:space="preserve"> </w:t>
      </w:r>
      <w:r w:rsidRPr="00E51924">
        <w:rPr>
          <w:sz w:val="28"/>
          <w:szCs w:val="28"/>
        </w:rPr>
        <w:t>a</w:t>
      </w:r>
      <w:r w:rsidR="00CF5FD2">
        <w:rPr>
          <w:sz w:val="28"/>
          <w:szCs w:val="28"/>
        </w:rPr>
        <w:t xml:space="preserve"> </w:t>
      </w:r>
      <w:r w:rsidRPr="00E51924">
        <w:rPr>
          <w:sz w:val="28"/>
          <w:szCs w:val="28"/>
        </w:rPr>
        <w:t>nebo při</w:t>
      </w:r>
      <w:proofErr w:type="gramEnd"/>
      <w:r w:rsidRPr="00E51924">
        <w:rPr>
          <w:sz w:val="28"/>
          <w:szCs w:val="28"/>
        </w:rPr>
        <w:t xml:space="preserve"> dohledu na bezpečnost a plynulost provozu na pozemních komunikacích</w:t>
      </w:r>
      <w:r w:rsidR="00CF5FD2">
        <w:rPr>
          <w:sz w:val="28"/>
          <w:szCs w:val="28"/>
        </w:rPr>
        <w:t xml:space="preserve"> </w:t>
      </w:r>
      <w:r w:rsidRPr="00E51924">
        <w:rPr>
          <w:sz w:val="28"/>
          <w:szCs w:val="28"/>
        </w:rPr>
        <w:t>osobou k tomu oprávněnou</w:t>
      </w:r>
    </w:p>
    <w:p w:rsidR="00E51924" w:rsidRPr="00E51924" w:rsidRDefault="00E51924" w:rsidP="00E51924">
      <w:pPr>
        <w:pStyle w:val="Default"/>
        <w:rPr>
          <w:sz w:val="28"/>
          <w:szCs w:val="28"/>
        </w:rPr>
      </w:pPr>
      <w:r w:rsidRPr="00E51924">
        <w:rPr>
          <w:sz w:val="28"/>
          <w:szCs w:val="28"/>
        </w:rPr>
        <w:t>Nově hrozí zákaz řízení na 1 -6 měsíců hned při prvním spáchání přestupku například za:</w:t>
      </w:r>
    </w:p>
    <w:p w:rsidR="00E51924" w:rsidRPr="00E51924" w:rsidRDefault="00E51924" w:rsidP="00E51924">
      <w:pPr>
        <w:pStyle w:val="Default"/>
        <w:rPr>
          <w:sz w:val="28"/>
          <w:szCs w:val="28"/>
        </w:rPr>
      </w:pPr>
    </w:p>
    <w:p w:rsidR="00E51924" w:rsidRPr="00E51924" w:rsidRDefault="00CF5FD2" w:rsidP="00E51924">
      <w:pPr>
        <w:pStyle w:val="Default"/>
        <w:spacing w:after="671"/>
        <w:rPr>
          <w:sz w:val="28"/>
          <w:szCs w:val="28"/>
        </w:rPr>
      </w:pPr>
      <w:r w:rsidRPr="00E51924">
        <w:rPr>
          <w:sz w:val="28"/>
          <w:szCs w:val="28"/>
        </w:rPr>
        <w:t>•</w:t>
      </w:r>
      <w:r>
        <w:rPr>
          <w:sz w:val="28"/>
          <w:szCs w:val="28"/>
        </w:rPr>
        <w:t xml:space="preserve"> </w:t>
      </w:r>
      <w:r w:rsidR="00E51924" w:rsidRPr="00E51924">
        <w:rPr>
          <w:sz w:val="28"/>
          <w:szCs w:val="28"/>
        </w:rPr>
        <w:t xml:space="preserve">nezastavení vozidla na signál, který přikazuje zastavit vozidlo nebo na pokyn "Stůj" daný při řízení nebo usměrňování provozu na pozemních </w:t>
      </w:r>
      <w:proofErr w:type="spellStart"/>
      <w:r w:rsidR="00E51924" w:rsidRPr="00E51924">
        <w:rPr>
          <w:sz w:val="28"/>
          <w:szCs w:val="28"/>
        </w:rPr>
        <w:t>komunikacíchanebo</w:t>
      </w:r>
      <w:proofErr w:type="spellEnd"/>
      <w:r w:rsidR="00E51924" w:rsidRPr="00E51924">
        <w:rPr>
          <w:sz w:val="28"/>
          <w:szCs w:val="28"/>
        </w:rPr>
        <w:t xml:space="preserve"> při dohledu na bezpečnost a plynulost provozu na pozemních </w:t>
      </w:r>
      <w:proofErr w:type="spellStart"/>
      <w:r w:rsidR="00E51924" w:rsidRPr="00E51924">
        <w:rPr>
          <w:sz w:val="28"/>
          <w:szCs w:val="28"/>
        </w:rPr>
        <w:t>komunikacíchosobou</w:t>
      </w:r>
      <w:proofErr w:type="spellEnd"/>
      <w:r w:rsidR="00E51924" w:rsidRPr="00E51924">
        <w:rPr>
          <w:sz w:val="28"/>
          <w:szCs w:val="28"/>
        </w:rPr>
        <w:t xml:space="preserve"> k tomu oprávněnou</w:t>
      </w:r>
    </w:p>
    <w:p w:rsidR="00E51924" w:rsidRPr="00E51924" w:rsidRDefault="00E51924" w:rsidP="00E51924">
      <w:pPr>
        <w:pStyle w:val="Default"/>
        <w:rPr>
          <w:sz w:val="28"/>
          <w:szCs w:val="28"/>
        </w:rPr>
      </w:pPr>
      <w:r w:rsidRPr="00E51924">
        <w:rPr>
          <w:sz w:val="28"/>
          <w:szCs w:val="28"/>
        </w:rPr>
        <w:t>•</w:t>
      </w:r>
      <w:r w:rsidR="00CF5FD2">
        <w:rPr>
          <w:sz w:val="28"/>
          <w:szCs w:val="28"/>
        </w:rPr>
        <w:t xml:space="preserve"> </w:t>
      </w:r>
      <w:r w:rsidRPr="00E51924">
        <w:rPr>
          <w:sz w:val="28"/>
          <w:szCs w:val="28"/>
        </w:rPr>
        <w:t>vjetí na železniční přejezd v případech, kdy je to zakázáno</w:t>
      </w:r>
    </w:p>
    <w:p w:rsidR="00E51924" w:rsidRPr="00E51924" w:rsidRDefault="00E51924" w:rsidP="00E51924">
      <w:pPr>
        <w:pStyle w:val="Default"/>
        <w:rPr>
          <w:sz w:val="28"/>
          <w:szCs w:val="28"/>
        </w:rPr>
      </w:pPr>
    </w:p>
    <w:p w:rsidR="00E51924" w:rsidRPr="00E51924" w:rsidRDefault="00E51924" w:rsidP="00E51924">
      <w:pPr>
        <w:pStyle w:val="Default"/>
        <w:rPr>
          <w:sz w:val="28"/>
          <w:szCs w:val="28"/>
        </w:rPr>
      </w:pPr>
    </w:p>
    <w:p w:rsidR="00E51924" w:rsidRPr="00E51924" w:rsidRDefault="00E51924" w:rsidP="00E51924">
      <w:pPr>
        <w:pStyle w:val="Default"/>
        <w:rPr>
          <w:sz w:val="28"/>
          <w:szCs w:val="28"/>
        </w:rPr>
      </w:pPr>
    </w:p>
    <w:p w:rsidR="00F049C2" w:rsidRDefault="00F049C2" w:rsidP="00E51924">
      <w:pPr>
        <w:pStyle w:val="Default"/>
        <w:rPr>
          <w:b/>
          <w:sz w:val="28"/>
          <w:szCs w:val="28"/>
          <w:u w:val="single"/>
        </w:rPr>
      </w:pPr>
    </w:p>
    <w:p w:rsidR="00F049C2" w:rsidRDefault="00F049C2" w:rsidP="00E51924">
      <w:pPr>
        <w:pStyle w:val="Default"/>
        <w:rPr>
          <w:b/>
          <w:sz w:val="28"/>
          <w:szCs w:val="28"/>
          <w:u w:val="single"/>
        </w:rPr>
      </w:pPr>
    </w:p>
    <w:p w:rsidR="00F049C2" w:rsidRDefault="00F049C2" w:rsidP="00E51924">
      <w:pPr>
        <w:pStyle w:val="Default"/>
        <w:rPr>
          <w:b/>
          <w:sz w:val="28"/>
          <w:szCs w:val="28"/>
          <w:u w:val="single"/>
        </w:rPr>
      </w:pPr>
    </w:p>
    <w:p w:rsidR="00F049C2" w:rsidRDefault="00F049C2" w:rsidP="00E51924">
      <w:pPr>
        <w:pStyle w:val="Default"/>
        <w:rPr>
          <w:b/>
          <w:sz w:val="28"/>
          <w:szCs w:val="28"/>
          <w:u w:val="single"/>
        </w:rPr>
      </w:pPr>
    </w:p>
    <w:p w:rsidR="00F049C2" w:rsidRDefault="00F049C2" w:rsidP="00E51924">
      <w:pPr>
        <w:pStyle w:val="Default"/>
        <w:rPr>
          <w:b/>
          <w:sz w:val="28"/>
          <w:szCs w:val="28"/>
          <w:u w:val="single"/>
        </w:rPr>
      </w:pPr>
    </w:p>
    <w:p w:rsidR="00F049C2" w:rsidRDefault="00F049C2" w:rsidP="00E51924">
      <w:pPr>
        <w:pStyle w:val="Default"/>
        <w:rPr>
          <w:b/>
          <w:sz w:val="28"/>
          <w:szCs w:val="28"/>
          <w:u w:val="single"/>
        </w:rPr>
      </w:pPr>
    </w:p>
    <w:p w:rsidR="00F049C2" w:rsidRDefault="00F049C2" w:rsidP="00E51924">
      <w:pPr>
        <w:pStyle w:val="Default"/>
        <w:rPr>
          <w:b/>
          <w:sz w:val="28"/>
          <w:szCs w:val="28"/>
          <w:u w:val="single"/>
        </w:rPr>
      </w:pPr>
    </w:p>
    <w:p w:rsidR="00F049C2" w:rsidRDefault="00F049C2" w:rsidP="00E51924">
      <w:pPr>
        <w:pStyle w:val="Default"/>
        <w:rPr>
          <w:b/>
          <w:sz w:val="28"/>
          <w:szCs w:val="28"/>
          <w:u w:val="single"/>
        </w:rPr>
      </w:pPr>
    </w:p>
    <w:p w:rsidR="00F049C2" w:rsidRDefault="00F049C2" w:rsidP="00E51924">
      <w:pPr>
        <w:pStyle w:val="Default"/>
        <w:rPr>
          <w:b/>
          <w:sz w:val="28"/>
          <w:szCs w:val="28"/>
          <w:u w:val="single"/>
        </w:rPr>
      </w:pPr>
    </w:p>
    <w:p w:rsidR="00F049C2" w:rsidRDefault="00F049C2" w:rsidP="00E51924">
      <w:pPr>
        <w:pStyle w:val="Default"/>
        <w:rPr>
          <w:b/>
          <w:sz w:val="28"/>
          <w:szCs w:val="28"/>
          <w:u w:val="single"/>
        </w:rPr>
      </w:pPr>
    </w:p>
    <w:p w:rsidR="00E51924" w:rsidRPr="00F049C2" w:rsidRDefault="00E51924" w:rsidP="00E51924">
      <w:pPr>
        <w:pStyle w:val="Default"/>
        <w:rPr>
          <w:b/>
          <w:sz w:val="28"/>
          <w:szCs w:val="28"/>
          <w:u w:val="single"/>
        </w:rPr>
      </w:pPr>
      <w:r w:rsidRPr="00F049C2">
        <w:rPr>
          <w:b/>
          <w:sz w:val="28"/>
          <w:szCs w:val="28"/>
          <w:u w:val="single"/>
        </w:rPr>
        <w:lastRenderedPageBreak/>
        <w:t>Osobní přepravníky</w:t>
      </w:r>
    </w:p>
    <w:p w:rsidR="00CF5FD2" w:rsidRPr="00CF5FD2" w:rsidRDefault="00CF5FD2" w:rsidP="00E51924">
      <w:pPr>
        <w:pStyle w:val="Default"/>
        <w:rPr>
          <w:b/>
          <w:sz w:val="28"/>
          <w:szCs w:val="28"/>
        </w:rPr>
      </w:pPr>
      <w:r w:rsidRPr="00CF5FD2">
        <w:rPr>
          <w:b/>
          <w:noProof/>
          <w:sz w:val="28"/>
          <w:szCs w:val="28"/>
          <w:lang w:eastAsia="cs-CZ"/>
        </w:rPr>
        <w:drawing>
          <wp:inline distT="0" distB="0" distL="0" distR="0">
            <wp:extent cx="1343025" cy="1783752"/>
            <wp:effectExtent l="0" t="0" r="0" b="698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3305" cy="1784124"/>
                    </a:xfrm>
                    <a:prstGeom prst="rect">
                      <a:avLst/>
                    </a:prstGeom>
                    <a:noFill/>
                    <a:ln>
                      <a:noFill/>
                    </a:ln>
                  </pic:spPr>
                </pic:pic>
              </a:graphicData>
            </a:graphic>
          </wp:inline>
        </w:drawing>
      </w:r>
    </w:p>
    <w:p w:rsidR="00E51924" w:rsidRPr="00E51924" w:rsidRDefault="00E51924" w:rsidP="00E51924">
      <w:pPr>
        <w:pStyle w:val="Default"/>
        <w:rPr>
          <w:sz w:val="28"/>
          <w:szCs w:val="28"/>
        </w:rPr>
      </w:pPr>
      <w:r w:rsidRPr="00E51924">
        <w:rPr>
          <w:sz w:val="28"/>
          <w:szCs w:val="28"/>
        </w:rPr>
        <w:t xml:space="preserve">Zákon nově vymezil užívání osobních přepravníků (např. </w:t>
      </w:r>
      <w:proofErr w:type="spellStart"/>
      <w:r w:rsidRPr="00E51924">
        <w:rPr>
          <w:sz w:val="28"/>
          <w:szCs w:val="28"/>
        </w:rPr>
        <w:t>segway</w:t>
      </w:r>
      <w:proofErr w:type="spellEnd"/>
      <w:r w:rsidRPr="00E51924">
        <w:rPr>
          <w:sz w:val="28"/>
          <w:szCs w:val="28"/>
        </w:rPr>
        <w:t>).</w:t>
      </w:r>
    </w:p>
    <w:p w:rsidR="00E51924" w:rsidRPr="00E51924" w:rsidRDefault="00E51924" w:rsidP="00E51924">
      <w:pPr>
        <w:pStyle w:val="Default"/>
        <w:rPr>
          <w:sz w:val="28"/>
          <w:szCs w:val="28"/>
        </w:rPr>
      </w:pPr>
      <w:r w:rsidRPr="00E51924">
        <w:rPr>
          <w:sz w:val="28"/>
          <w:szCs w:val="28"/>
        </w:rPr>
        <w:t>To nejpodstatnější z úpravy:</w:t>
      </w:r>
    </w:p>
    <w:p w:rsidR="00E51924" w:rsidRPr="00E51924" w:rsidRDefault="00E51924" w:rsidP="00E51924">
      <w:pPr>
        <w:pStyle w:val="Default"/>
        <w:spacing w:after="672"/>
        <w:rPr>
          <w:sz w:val="28"/>
          <w:szCs w:val="28"/>
        </w:rPr>
      </w:pPr>
      <w:proofErr w:type="gramStart"/>
      <w:r w:rsidRPr="00E51924">
        <w:rPr>
          <w:sz w:val="28"/>
          <w:szCs w:val="28"/>
        </w:rPr>
        <w:t>•</w:t>
      </w:r>
      <w:r w:rsidR="00CF5FD2">
        <w:rPr>
          <w:sz w:val="28"/>
          <w:szCs w:val="28"/>
        </w:rPr>
        <w:t xml:space="preserve"> </w:t>
      </w:r>
      <w:r w:rsidR="00801E1A">
        <w:rPr>
          <w:sz w:val="28"/>
          <w:szCs w:val="28"/>
        </w:rPr>
        <w:t xml:space="preserve"> n</w:t>
      </w:r>
      <w:r w:rsidRPr="00E51924">
        <w:rPr>
          <w:sz w:val="28"/>
          <w:szCs w:val="28"/>
        </w:rPr>
        <w:t>a</w:t>
      </w:r>
      <w:proofErr w:type="gramEnd"/>
      <w:r w:rsidRPr="00E51924">
        <w:rPr>
          <w:sz w:val="28"/>
          <w:szCs w:val="28"/>
        </w:rPr>
        <w:t xml:space="preserve"> osobním přepravníku se lze na chodníku pohybovat nejvýše rychlostí srovnatelnou s rychlostí chůze.</w:t>
      </w:r>
    </w:p>
    <w:p w:rsidR="00E51924" w:rsidRPr="00E51924" w:rsidRDefault="00CF5FD2" w:rsidP="00E51924">
      <w:pPr>
        <w:pStyle w:val="Default"/>
        <w:spacing w:after="672"/>
        <w:rPr>
          <w:sz w:val="28"/>
          <w:szCs w:val="28"/>
        </w:rPr>
      </w:pPr>
      <w:r>
        <w:rPr>
          <w:sz w:val="28"/>
          <w:szCs w:val="28"/>
        </w:rPr>
        <w:t xml:space="preserve"> </w:t>
      </w:r>
      <w:r w:rsidR="00E51924" w:rsidRPr="00E51924">
        <w:rPr>
          <w:sz w:val="28"/>
          <w:szCs w:val="28"/>
        </w:rPr>
        <w:t>•</w:t>
      </w:r>
      <w:r w:rsidR="00801E1A">
        <w:rPr>
          <w:sz w:val="28"/>
          <w:szCs w:val="28"/>
        </w:rPr>
        <w:t xml:space="preserve"> p</w:t>
      </w:r>
      <w:r w:rsidR="00E51924" w:rsidRPr="00E51924">
        <w:rPr>
          <w:sz w:val="28"/>
          <w:szCs w:val="28"/>
        </w:rPr>
        <w:t>o „silnici“ se na osobním přepravníku jezdí po levé krajnici nebo co</w:t>
      </w:r>
    </w:p>
    <w:p w:rsidR="00E51924" w:rsidRPr="00E51924" w:rsidRDefault="00E51924" w:rsidP="00E51924">
      <w:pPr>
        <w:pStyle w:val="Default"/>
        <w:spacing w:after="672"/>
        <w:rPr>
          <w:sz w:val="28"/>
          <w:szCs w:val="28"/>
        </w:rPr>
      </w:pPr>
      <w:r w:rsidRPr="00E51924">
        <w:rPr>
          <w:sz w:val="28"/>
          <w:szCs w:val="28"/>
        </w:rPr>
        <w:t>•</w:t>
      </w:r>
      <w:r w:rsidR="00801E1A">
        <w:rPr>
          <w:sz w:val="28"/>
          <w:szCs w:val="28"/>
        </w:rPr>
        <w:t xml:space="preserve"> </w:t>
      </w:r>
      <w:r w:rsidRPr="00E51924">
        <w:rPr>
          <w:sz w:val="28"/>
          <w:szCs w:val="28"/>
        </w:rPr>
        <w:t>nejblíže levému okraji vozovky.</w:t>
      </w:r>
    </w:p>
    <w:p w:rsidR="00E51924" w:rsidRPr="00E51924" w:rsidRDefault="00E51924" w:rsidP="00E51924">
      <w:pPr>
        <w:pStyle w:val="Default"/>
        <w:rPr>
          <w:sz w:val="28"/>
          <w:szCs w:val="28"/>
        </w:rPr>
      </w:pPr>
      <w:r w:rsidRPr="00E51924">
        <w:rPr>
          <w:sz w:val="28"/>
          <w:szCs w:val="28"/>
        </w:rPr>
        <w:t>•</w:t>
      </w:r>
      <w:r w:rsidR="00CF5FD2">
        <w:rPr>
          <w:sz w:val="28"/>
          <w:szCs w:val="28"/>
        </w:rPr>
        <w:t xml:space="preserve"> </w:t>
      </w:r>
      <w:r w:rsidR="00801E1A">
        <w:rPr>
          <w:sz w:val="28"/>
          <w:szCs w:val="28"/>
        </w:rPr>
        <w:t>o</w:t>
      </w:r>
      <w:r w:rsidRPr="00E51924">
        <w:rPr>
          <w:sz w:val="28"/>
          <w:szCs w:val="28"/>
        </w:rPr>
        <w:t>bec může vymezit místa, kde bude jízda na osobním přepravníku zakázána.</w:t>
      </w:r>
    </w:p>
    <w:p w:rsidR="00E51924" w:rsidRPr="00E51924" w:rsidRDefault="00E51924" w:rsidP="00E51924">
      <w:pPr>
        <w:pStyle w:val="Default"/>
        <w:rPr>
          <w:sz w:val="28"/>
          <w:szCs w:val="28"/>
        </w:rPr>
      </w:pPr>
    </w:p>
    <w:p w:rsidR="00E51924" w:rsidRDefault="00E51924" w:rsidP="00E51924">
      <w:pPr>
        <w:rPr>
          <w:sz w:val="28"/>
          <w:szCs w:val="28"/>
        </w:rPr>
      </w:pPr>
    </w:p>
    <w:p w:rsidR="00CF5FD2" w:rsidRPr="00CF5FD2" w:rsidRDefault="00CF5FD2" w:rsidP="00CF5FD2">
      <w:pPr>
        <w:pStyle w:val="Default"/>
        <w:rPr>
          <w:rFonts w:ascii="Tahoma" w:hAnsi="Tahoma" w:cs="Tahoma"/>
          <w:b/>
          <w:sz w:val="28"/>
          <w:szCs w:val="28"/>
        </w:rPr>
      </w:pPr>
      <w:r w:rsidRPr="00CF5FD2">
        <w:rPr>
          <w:rFonts w:ascii="Tahoma" w:hAnsi="Tahoma" w:cs="Tahoma"/>
          <w:b/>
          <w:sz w:val="28"/>
          <w:szCs w:val="28"/>
        </w:rPr>
        <w:t>Vypracovala</w:t>
      </w:r>
      <w:r>
        <w:rPr>
          <w:rFonts w:ascii="Tahoma" w:hAnsi="Tahoma" w:cs="Tahoma"/>
          <w:b/>
          <w:sz w:val="28"/>
          <w:szCs w:val="28"/>
        </w:rPr>
        <w:t>:</w:t>
      </w:r>
      <w:r w:rsidRPr="00CF5FD2">
        <w:rPr>
          <w:rFonts w:ascii="Tahoma" w:hAnsi="Tahoma" w:cs="Tahoma"/>
          <w:b/>
          <w:sz w:val="28"/>
          <w:szCs w:val="28"/>
        </w:rPr>
        <w:t xml:space="preserve">  Blanka Klouzalová  </w:t>
      </w:r>
    </w:p>
    <w:p w:rsidR="00CF5FD2" w:rsidRPr="00CF5FD2" w:rsidRDefault="00CF5FD2" w:rsidP="00CF5FD2">
      <w:pPr>
        <w:pStyle w:val="Default"/>
        <w:rPr>
          <w:rFonts w:ascii="Tahoma" w:hAnsi="Tahoma" w:cs="Tahoma"/>
          <w:b/>
          <w:sz w:val="28"/>
          <w:szCs w:val="28"/>
        </w:rPr>
      </w:pPr>
    </w:p>
    <w:p w:rsidR="00CF5FD2" w:rsidRPr="00E51924" w:rsidRDefault="00CF5FD2" w:rsidP="00E51924">
      <w:pPr>
        <w:rPr>
          <w:sz w:val="28"/>
          <w:szCs w:val="28"/>
        </w:rPr>
      </w:pPr>
    </w:p>
    <w:sectPr w:rsidR="00CF5FD2" w:rsidRPr="00E519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24"/>
    <w:rsid w:val="00514391"/>
    <w:rsid w:val="00801E1A"/>
    <w:rsid w:val="00CF5FD2"/>
    <w:rsid w:val="00E51924"/>
    <w:rsid w:val="00F049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02BE0D-3F48-4656-BA84-65EF37EDF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E5192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40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669</Words>
  <Characters>3948</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PC0614</dc:creator>
  <cp:keywords/>
  <dc:description/>
  <cp:lastModifiedBy>PC0614</cp:lastModifiedBy>
  <cp:revision>2</cp:revision>
  <dcterms:created xsi:type="dcterms:W3CDTF">2016-03-21T06:45:00Z</dcterms:created>
  <dcterms:modified xsi:type="dcterms:W3CDTF">2016-03-21T07:45:00Z</dcterms:modified>
</cp:coreProperties>
</file>